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九台区人民医院医疗器械项目院内招标公告（采购项目编号：JTQRMYYYLQX202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04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依据公平、公正、公开的原则，九台区人民医院设备科就本采购项目组织院内招标、询价。现邀请符合条件的供应商参与投标，供应商必须符合《中华人民共和国政府采购法》第二十二条之规定,具体如下：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⑴具有独立承担民事责任的能力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⑵具有良好的商业信誉和健全的财务会计制度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⑶具有履行合同所必需的设备和专业技术能力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⑷有依法缴纳税收和社会保障资金的良好记录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⑸参加政府采购活动前三年内，在经营活动中没有重大违法记录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⑹法律、行政法规规定的其他条件。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采购人可以根据医疗器械使用的特殊要求，规定供应商的特定条件。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实施细则</w:t>
      </w:r>
    </w:p>
    <w:p>
      <w:pPr>
        <w:pStyle w:val="7"/>
        <w:numPr>
          <w:ilvl w:val="0"/>
          <w:numId w:val="1"/>
        </w:numPr>
        <w:spacing w:before="0" w:beforeAutospacing="0" w:after="0" w:afterAutospacing="0"/>
        <w:ind w:firstLine="48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b/>
          <w:sz w:val="28"/>
          <w:szCs w:val="28"/>
        </w:rPr>
        <w:t>JTQRMYYYLQX202</w:t>
      </w:r>
      <w:r>
        <w:rPr>
          <w:rFonts w:hint="eastAsia" w:cs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8"/>
          <w:szCs w:val="28"/>
        </w:rPr>
        <w:t>00</w:t>
      </w:r>
      <w:r>
        <w:rPr>
          <w:rFonts w:hint="eastAsia" w:cs="宋体"/>
          <w:b/>
          <w:sz w:val="28"/>
          <w:szCs w:val="28"/>
          <w:lang w:val="en-US" w:eastAsia="zh-CN"/>
        </w:rPr>
        <w:t>04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二、需求科室：</w:t>
      </w:r>
      <w:r>
        <w:rPr>
          <w:rFonts w:hint="eastAsia" w:cs="宋体"/>
          <w:sz w:val="28"/>
          <w:szCs w:val="28"/>
          <w:lang w:eastAsia="zh-CN"/>
        </w:rPr>
        <w:t>消毒供应室</w:t>
      </w:r>
    </w:p>
    <w:p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三、采购项目名称：</w:t>
      </w:r>
      <w:r>
        <w:rPr>
          <w:rFonts w:hint="eastAsia" w:cs="宋体"/>
          <w:sz w:val="28"/>
          <w:szCs w:val="28"/>
          <w:lang w:eastAsia="zh-CN"/>
        </w:rPr>
        <w:t>医疗器械干燥柜（包含安装工程费用）</w:t>
      </w:r>
    </w:p>
    <w:p>
      <w:pPr>
        <w:pStyle w:val="7"/>
        <w:spacing w:before="0" w:beforeAutospacing="0" w:after="0" w:afterAutospacing="0"/>
        <w:ind w:firstLine="48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eastAsia="zh-CN"/>
        </w:rPr>
        <w:t>四、项目明细：医疗器械干燥柜</w:t>
      </w:r>
      <w:r>
        <w:rPr>
          <w:rFonts w:hint="eastAsia" w:cs="宋体"/>
          <w:sz w:val="28"/>
          <w:szCs w:val="28"/>
          <w:lang w:val="en-US" w:eastAsia="zh-CN"/>
        </w:rPr>
        <w:t>1台</w:t>
      </w:r>
      <w:r>
        <w:rPr>
          <w:rFonts w:hint="eastAsia" w:cs="宋体"/>
          <w:sz w:val="28"/>
          <w:szCs w:val="28"/>
          <w:lang w:eastAsia="zh-CN"/>
        </w:rPr>
        <w:t>（包含安装工程费用）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left="480" w:leftChars="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eastAsia="zh-CN"/>
        </w:rPr>
        <w:t>五、</w:t>
      </w: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val="en-US" w:eastAsia="zh-CN"/>
        </w:rPr>
        <w:t>9.5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六</w:t>
      </w:r>
      <w:r>
        <w:rPr>
          <w:rFonts w:hint="eastAsia" w:ascii="宋体" w:hAnsi="宋体" w:eastAsia="宋体" w:cs="宋体"/>
          <w:sz w:val="28"/>
          <w:szCs w:val="28"/>
        </w:rPr>
        <w:t>、投标供应商报名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所需材料</w:t>
      </w:r>
      <w:r>
        <w:rPr>
          <w:rFonts w:hint="eastAsia" w:ascii="宋体" w:hAnsi="宋体" w:eastAsia="宋体" w:cs="宋体"/>
          <w:sz w:val="28"/>
          <w:szCs w:val="28"/>
        </w:rPr>
        <w:t>: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（1）供应商《营业执照》（三证合一），代理人需要法人出具授权函。</w:t>
      </w:r>
      <w:bookmarkStart w:id="0" w:name="_GoBack"/>
      <w:bookmarkEnd w:id="0"/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（2）医疗器械注册证（如无医疗器械注册证，出具不属于医疗器械管理范畴的政府官方的声明）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（3）生产厂家或一级代理商的授权或者证明产品合法来源的相关材料，授权及相关证明在有效期内，不得过期。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（4）设备及配套使用耗材必需符合国家相关规定，专机专用，并提供配套耗材清单以及耗材使用范围佐证文件</w:t>
      </w:r>
      <w:r>
        <w:rPr>
          <w:rFonts w:hint="eastAsia" w:cs="宋体"/>
          <w:sz w:val="28"/>
          <w:szCs w:val="28"/>
          <w:lang w:val="en-US" w:eastAsia="zh-CN"/>
        </w:rPr>
        <w:t>,填写附件中配套耗材明细表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）提供国家企业信用信息公示系统网站的基础信息截图（包含营业执照信息、股东及出资信息、主要人员信息），3年内在经营活动中没有重大违法记录的书面声明函。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（6）具备法律、行政法规规定的供应商资质及证明材料。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七、</w:t>
      </w:r>
      <w:r>
        <w:rPr>
          <w:rFonts w:hint="eastAsia" w:ascii="宋体" w:hAnsi="宋体" w:eastAsia="宋体" w:cs="宋体"/>
          <w:sz w:val="28"/>
          <w:szCs w:val="28"/>
        </w:rPr>
        <w:t>获取采购文件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29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日，每天上午9:30至11:30，下午13:30至16:30（北京时间，法定节假日除外）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2.方式：现场获取。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（4）报名表（格式见附件），同时携带电子版报名表格（U盘）；</w:t>
      </w:r>
    </w:p>
    <w:p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八</w:t>
      </w:r>
      <w:r>
        <w:rPr>
          <w:rFonts w:hint="eastAsia" w:ascii="宋体" w:hAnsi="宋体" w:eastAsia="宋体" w:cs="宋体"/>
          <w:sz w:val="28"/>
          <w:szCs w:val="28"/>
        </w:rPr>
        <w:t>、提交响应文件截止时间、开标时间和地点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1.响应文件递交的截止时间参照响应开标时间要求。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九</w:t>
      </w:r>
      <w:r>
        <w:rPr>
          <w:rFonts w:hint="eastAsia" w:ascii="宋体" w:hAnsi="宋体" w:eastAsia="宋体" w:cs="宋体"/>
          <w:sz w:val="28"/>
          <w:szCs w:val="28"/>
        </w:rPr>
        <w:t>、公告期限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spacing w:line="380" w:lineRule="exact"/>
        <w:rPr>
          <w:rFonts w:hint="eastAsia" w:ascii="宋体" w:hAnsi="宋体" w:cs="Arial"/>
          <w:b/>
          <w:szCs w:val="21"/>
        </w:rPr>
      </w:pPr>
    </w:p>
    <w:p>
      <w:pPr>
        <w:pStyle w:val="17"/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长春市九台区人民医院招</w:t>
            </w:r>
            <w:r>
              <w:rPr>
                <w:rFonts w:hint="eastAsia" w:ascii="宋体" w:hAnsi="宋体"/>
                <w:b/>
                <w:sz w:val="28"/>
                <w:lang w:val="en-US" w:eastAsia="zh-Hans"/>
              </w:rPr>
              <w:t>标</w:t>
            </w:r>
            <w:r>
              <w:rPr>
                <w:rFonts w:hint="eastAsia" w:ascii="宋体" w:hAnsi="宋体"/>
                <w:b/>
                <w:sz w:val="28"/>
              </w:rPr>
              <w:t>项目报名表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ind w:firstLine="210" w:firstLineChars="100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4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6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</w:t>
            </w:r>
            <w:r>
              <w:rPr>
                <w:rFonts w:hint="eastAsia" w:ascii="宋体" w:hAnsi="宋体"/>
                <w:bCs/>
                <w:lang w:eastAsia="zh-CN"/>
              </w:rPr>
              <w:t>未分包可不填，</w:t>
            </w:r>
            <w:r>
              <w:rPr>
                <w:rFonts w:hint="eastAsia" w:ascii="宋体" w:hAnsi="宋体"/>
                <w:bCs/>
              </w:rPr>
              <w:t>变更或放弃包号请来函告知，放弃投标请来函告知）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1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4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>
      <w:pPr>
        <w:pStyle w:val="17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  <w:t xml:space="preserve">附件二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专机专用耗材产品信息明细表</w:t>
      </w:r>
    </w:p>
    <w:p>
      <w:pPr>
        <w:pStyle w:val="17"/>
        <w:rPr>
          <w:rFonts w:ascii="宋体" w:hAnsi="宋体" w:eastAsia="宋体" w:cs="宋体"/>
          <w:b/>
          <w:color w:val="000000"/>
          <w:sz w:val="24"/>
          <w:szCs w:val="24"/>
        </w:rPr>
      </w:pPr>
    </w:p>
    <w:tbl>
      <w:tblPr>
        <w:tblStyle w:val="8"/>
        <w:tblW w:w="1446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1578"/>
        <w:gridCol w:w="1223"/>
        <w:gridCol w:w="1223"/>
        <w:gridCol w:w="1223"/>
        <w:gridCol w:w="726"/>
        <w:gridCol w:w="1224"/>
        <w:gridCol w:w="1224"/>
        <w:gridCol w:w="1224"/>
        <w:gridCol w:w="860"/>
        <w:gridCol w:w="795"/>
        <w:gridCol w:w="229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专机专用耗材产品信息明细表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投标人:                               联系人:                         电话:                                  年       月  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sz w:val="22"/>
                <w:szCs w:val="22"/>
              </w:rPr>
              <w:t xml:space="preserve">必填项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产品项目</w:t>
            </w:r>
          </w:p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(卫材/高值/试剂/试剂耗材)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是否为</w:t>
            </w:r>
          </w:p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一次性使用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注册证名称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注册证规格</w:t>
            </w: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生产厂家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投标人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单价（元）</w:t>
            </w: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品牌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产地</w:t>
            </w: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注册证号/有效期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我单位承诺：上表中所报耗材为此设备专机专用耗材，即设备封闭耗材。如设备无需耗材或设备所用耗材开放，在此表中填写“无”或“开放”。</w:t>
            </w:r>
          </w:p>
        </w:tc>
      </w:tr>
    </w:tbl>
    <w:p>
      <w:pPr>
        <w:pStyle w:val="17"/>
        <w:rPr>
          <w:rFonts w:ascii="宋体" w:hAnsi="宋体" w:eastAsia="宋体" w:cs="宋体"/>
          <w:b/>
          <w:bCs/>
          <w:kern w:val="2"/>
          <w:sz w:val="24"/>
          <w:szCs w:val="24"/>
        </w:rPr>
      </w:pPr>
    </w:p>
    <w:p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投标人名称：（公章）                    </w:t>
      </w:r>
    </w:p>
    <w:p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法定代表人或被授权人：（签字）</w:t>
      </w:r>
    </w:p>
    <w:p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>
      <w:pPr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footerReference r:id="rId7" w:type="first"/>
          <w:headerReference r:id="rId6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  <w:r>
        <w:rPr>
          <w:rFonts w:hint="eastAsia" w:ascii="宋体" w:hAnsi="宋体"/>
          <w:sz w:val="24"/>
          <w:szCs w:val="24"/>
        </w:rPr>
        <w:t>日　　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日</w:t>
      </w:r>
    </w:p>
    <w:p>
      <w:pPr>
        <w:pStyle w:val="2"/>
        <w:rPr>
          <w:rFonts w:hint="eastAsia"/>
          <w:lang w:eastAsia="zh-CN"/>
        </w:rPr>
      </w:pPr>
    </w:p>
    <w:sectPr>
      <w:headerReference r:id="rId8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BGVLMj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62D5A8"/>
    <w:multiLevelType w:val="singleLevel"/>
    <w:tmpl w:val="0662D5A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12BF5FC6"/>
    <w:rsid w:val="14AB3737"/>
    <w:rsid w:val="156E2019"/>
    <w:rsid w:val="1A5C12B6"/>
    <w:rsid w:val="21B76114"/>
    <w:rsid w:val="24B16DE3"/>
    <w:rsid w:val="2520405C"/>
    <w:rsid w:val="30594411"/>
    <w:rsid w:val="3E680D8F"/>
    <w:rsid w:val="41350858"/>
    <w:rsid w:val="41E551A7"/>
    <w:rsid w:val="426E4B5C"/>
    <w:rsid w:val="4D592204"/>
    <w:rsid w:val="4DB01190"/>
    <w:rsid w:val="560162DD"/>
    <w:rsid w:val="5F0D74FE"/>
    <w:rsid w:val="5F406857"/>
    <w:rsid w:val="6F0A3F72"/>
    <w:rsid w:val="73930EB1"/>
    <w:rsid w:val="7D7C5523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1158</Words>
  <Characters>1297</Characters>
  <Lines>9</Lines>
  <Paragraphs>2</Paragraphs>
  <TotalTime>1</TotalTime>
  <ScaleCrop>false</ScaleCrop>
  <LinksUpToDate>false</LinksUpToDate>
  <CharactersWithSpaces>1311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2024-01-04T06:19:00Z</cp:lastPrinted>
  <dcterms:modified xsi:type="dcterms:W3CDTF">2024-02-29T03:00:25Z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55742A0BA23541A4B626907691D2252E_13</vt:lpwstr>
  </property>
</Properties>
</file>