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九台区人民医院医疗器械项目院内招标、询价公告（采购项目编号：JTQRMYYYLQX202300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11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⑴具有独立承担民事责任的能力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⑵具有良好的商业信誉和健全的财务会计制度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⑶具有履行合同所必需的设备和专业技术能力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⑷有依法缴纳税收和社会保障资金的良好记录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⑸参加政府采购活动前三年内，在经营活动中没有重大违法记录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⑹法律、行政法规规定的其他条件。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采购人可以根据医疗器械使用的特殊要求，规定供应商的特定条件。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实施细则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一、 采购项目编号:</w:t>
      </w:r>
      <w:r>
        <w:rPr>
          <w:rFonts w:hint="eastAsia" w:asciiTheme="majorEastAsia" w:hAnsiTheme="majorEastAsia" w:eastAsiaTheme="majorEastAsia" w:cstheme="minorBidi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JTQRMYYYLQX202300</w:t>
      </w:r>
      <w:r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  <w:t>11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二、 需求科室：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麻醉科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三、 采购项目名称：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输血输液加温器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四、数量：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1台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五、  项目采购预算（万元）：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4.2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六、 投标供应商报名须知: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（1）投标供应商，报名现场交纸质版报名表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（报名表自制）</w:t>
      </w:r>
      <w:r>
        <w:rPr>
          <w:rFonts w:hint="eastAsia" w:asciiTheme="minorEastAsia" w:hAnsiTheme="minorEastAsia" w:eastAsiaTheme="minorEastAsia"/>
          <w:sz w:val="32"/>
          <w:szCs w:val="32"/>
        </w:rPr>
        <w:t>，或</w:t>
      </w:r>
      <w:r>
        <w:fldChar w:fldCharType="begin"/>
      </w:r>
      <w:r>
        <w:instrText xml:space="preserve"> HYPERLINK "mailto:发送电子版至邮箱40971249@qq.com" </w:instrText>
      </w:r>
      <w:r>
        <w:fldChar w:fldCharType="separate"/>
      </w:r>
      <w:r>
        <w:rPr>
          <w:rStyle w:val="9"/>
          <w:rFonts w:hint="eastAsia" w:asciiTheme="minorEastAsia" w:hAnsiTheme="minorEastAsia" w:eastAsiaTheme="minorEastAsia"/>
          <w:sz w:val="32"/>
          <w:szCs w:val="32"/>
        </w:rPr>
        <w:t>发送电子版至邮箱40971249@qq.com</w:t>
      </w:r>
      <w:r>
        <w:rPr>
          <w:rStyle w:val="9"/>
          <w:rFonts w:hint="eastAsia" w:asciiTheme="minorEastAsia" w:hAnsiTheme="minorEastAsia" w:eastAsiaTheme="minorEastAsia"/>
          <w:sz w:val="32"/>
          <w:szCs w:val="32"/>
        </w:rPr>
        <w:fldChar w:fldCharType="end"/>
      </w:r>
      <w:r>
        <w:rPr>
          <w:rFonts w:hint="eastAsia" w:asciiTheme="minorEastAsia" w:hAnsiTheme="minorEastAsia" w:eastAsiaTheme="minorEastAsia"/>
          <w:sz w:val="32"/>
          <w:szCs w:val="32"/>
        </w:rPr>
        <w:t>；报名表要求详细注明投标公司名称、投标项目、投标项目编号、加盖公章。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（2）投标代理人需要法人出具投标授权函，被授权人身份证反正面复印件，加盖公章并签字确认。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（4）提供3年内在经营活动中没有重大违法记录的书面声明函。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（5）具备法律、行政法规规定的其他条件的证明材料。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（6）投标金额超过项目采购预算的供货商将按废标处理。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七、 报名时间：2023年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29</w:t>
      </w:r>
      <w:r>
        <w:rPr>
          <w:rFonts w:hint="eastAsia" w:asciiTheme="minorEastAsia" w:hAnsiTheme="minorEastAsia" w:eastAsiaTheme="minorEastAsia"/>
          <w:sz w:val="32"/>
          <w:szCs w:val="32"/>
        </w:rPr>
        <w:t>日到2023年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32"/>
          <w:szCs w:val="32"/>
        </w:rPr>
        <w:t>日（上午8:30-11:00，下午13:00-15：00）。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八、 报名后经审核符合条件的供应商，（标书一正、五副、报价单一式两份，分别单独封存，信封四角盖骑缝章，招标会提供）。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九、医院会根据院内日程安排符合报名要求的供应商来我院开标，具体日期以医院采购部门通知为准。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地址: 长春市九台区福星大街100号门诊三楼设备科。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联系电话：0431-89590785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联系人: 单宏伟</w:t>
      </w:r>
    </w:p>
    <w:p>
      <w:pPr>
        <w:jc w:val="center"/>
        <w:rPr>
          <w:rFonts w:hint="eastAsia" w:ascii="华文仿宋" w:hAnsi="华文仿宋" w:eastAsia="华文仿宋"/>
          <w:sz w:val="40"/>
        </w:rPr>
      </w:pPr>
    </w:p>
    <w:p>
      <w:pPr>
        <w:jc w:val="center"/>
        <w:rPr>
          <w:rFonts w:hint="eastAsia" w:ascii="宋体" w:hAnsi="宋体" w:eastAsia="宋体"/>
          <w:b/>
          <w:bCs/>
          <w:sz w:val="32"/>
        </w:rPr>
      </w:pPr>
      <w:bookmarkStart w:id="0" w:name="_Hlk104311026"/>
      <w:r>
        <w:rPr>
          <w:rFonts w:hint="eastAsia" w:ascii="宋体" w:hAnsi="宋体" w:eastAsia="宋体"/>
          <w:b/>
          <w:bCs/>
          <w:sz w:val="32"/>
          <w:lang w:eastAsia="zh-CN"/>
        </w:rPr>
        <w:t>输血输液</w:t>
      </w:r>
      <w:r>
        <w:rPr>
          <w:rFonts w:hint="eastAsia" w:ascii="宋体" w:hAnsi="宋体" w:eastAsia="宋体"/>
          <w:b/>
          <w:bCs/>
          <w:sz w:val="32"/>
        </w:rPr>
        <w:t>加温仪</w:t>
      </w:r>
      <w:bookmarkEnd w:id="0"/>
      <w:r>
        <w:rPr>
          <w:rFonts w:hint="eastAsia" w:ascii="宋体" w:hAnsi="宋体" w:eastAsia="宋体"/>
          <w:b/>
          <w:bCs/>
          <w:sz w:val="32"/>
        </w:rPr>
        <w:t>技术参数</w:t>
      </w:r>
    </w:p>
    <w:p>
      <w:pPr>
        <w:jc w:val="both"/>
        <w:rPr>
          <w:rFonts w:hint="eastAsia" w:ascii="宋体" w:hAnsi="宋体" w:eastAsia="宋体"/>
          <w:sz w:val="32"/>
        </w:rPr>
      </w:pPr>
    </w:p>
    <w:p>
      <w:pPr>
        <w:spacing w:after="42" w:afterLines="10" w:line="340" w:lineRule="exact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1</w:t>
      </w:r>
      <w:r>
        <w:rPr>
          <w:rFonts w:hint="eastAsia" w:ascii="宋体" w:hAnsi="宋体" w:eastAsia="宋体"/>
          <w:sz w:val="28"/>
          <w:szCs w:val="28"/>
        </w:rPr>
        <w:t>、主机结构：一体化加温接口、加压接口、断流检测接口设计，主机预留接口不少于6个。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</w:t>
      </w:r>
      <w:r>
        <w:rPr>
          <w:rFonts w:ascii="宋体" w:hAnsi="宋体" w:eastAsia="宋体"/>
          <w:sz w:val="28"/>
          <w:szCs w:val="28"/>
        </w:rPr>
        <w:t>.1</w:t>
      </w:r>
      <w:r>
        <w:rPr>
          <w:rFonts w:hint="eastAsia" w:ascii="宋体" w:hAnsi="宋体" w:eastAsia="宋体"/>
          <w:sz w:val="28"/>
          <w:szCs w:val="28"/>
        </w:rPr>
        <w:t>设备用途：对液体进行压力控制下的持续加温加压快速输注。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1.2</w:t>
      </w:r>
      <w:r>
        <w:rPr>
          <w:rFonts w:hint="eastAsia" w:ascii="宋体" w:hAnsi="宋体" w:eastAsia="宋体"/>
          <w:sz w:val="28"/>
          <w:szCs w:val="28"/>
        </w:rPr>
        <w:t>设备功能：一台主机可实现</w:t>
      </w:r>
      <w:bookmarkStart w:id="1" w:name="_Hlk104311087"/>
      <w:r>
        <w:rPr>
          <w:rFonts w:hint="eastAsia" w:ascii="宋体" w:hAnsi="宋体" w:eastAsia="宋体"/>
          <w:sz w:val="28"/>
          <w:szCs w:val="28"/>
        </w:rPr>
        <w:t>双通道</w:t>
      </w:r>
      <w:bookmarkEnd w:id="1"/>
      <w:r>
        <w:rPr>
          <w:rFonts w:hint="eastAsia" w:ascii="宋体" w:hAnsi="宋体" w:eastAsia="宋体"/>
          <w:sz w:val="28"/>
          <w:szCs w:val="28"/>
        </w:rPr>
        <w:t>加温功能接口</w:t>
      </w:r>
      <w:r>
        <w:rPr>
          <w:rFonts w:ascii="宋体" w:hAnsi="宋体" w:eastAsia="宋体"/>
          <w:sz w:val="28"/>
          <w:szCs w:val="28"/>
        </w:rPr>
        <w:t>+</w:t>
      </w:r>
      <w:r>
        <w:rPr>
          <w:rFonts w:hint="eastAsia" w:ascii="宋体" w:hAnsi="宋体" w:eastAsia="宋体"/>
          <w:sz w:val="28"/>
          <w:szCs w:val="28"/>
        </w:rPr>
        <w:t>预留双通道加压输注功能接口+预留双通道气泡断流检测功能接口。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</w:t>
      </w:r>
      <w:r>
        <w:rPr>
          <w:rFonts w:ascii="宋体" w:hAnsi="宋体" w:eastAsia="宋体"/>
          <w:sz w:val="28"/>
          <w:szCs w:val="28"/>
        </w:rPr>
        <w:t xml:space="preserve">.3 </w:t>
      </w:r>
      <w:r>
        <w:rPr>
          <w:rFonts w:hint="eastAsia" w:ascii="宋体" w:hAnsi="宋体" w:eastAsia="宋体"/>
          <w:sz w:val="28"/>
          <w:szCs w:val="28"/>
        </w:rPr>
        <w:t>TFT彩色液晶屏显示，屏幕</w:t>
      </w:r>
      <w:r>
        <w:rPr>
          <w:rFonts w:ascii="宋体" w:hAnsi="宋体" w:eastAsia="宋体"/>
          <w:sz w:val="28"/>
          <w:szCs w:val="28"/>
        </w:rPr>
        <w:t>≥3.6</w:t>
      </w:r>
      <w:r>
        <w:rPr>
          <w:rFonts w:hint="eastAsia" w:ascii="宋体" w:hAnsi="宋体" w:eastAsia="宋体"/>
          <w:sz w:val="28"/>
          <w:szCs w:val="28"/>
        </w:rPr>
        <w:t>寸。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2.1</w:t>
      </w:r>
      <w:r>
        <w:rPr>
          <w:rFonts w:hint="eastAsia" w:ascii="宋体" w:hAnsi="宋体" w:eastAsia="宋体"/>
          <w:sz w:val="28"/>
          <w:szCs w:val="28"/>
        </w:rPr>
        <w:t>具有双通道输血输液加温功能接口。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2.2</w:t>
      </w:r>
      <w:r>
        <w:rPr>
          <w:rFonts w:hint="eastAsia" w:ascii="宋体" w:hAnsi="宋体" w:eastAsia="宋体"/>
          <w:sz w:val="28"/>
          <w:szCs w:val="28"/>
        </w:rPr>
        <w:t>加温管的稳定输出温度范围为3</w:t>
      </w:r>
      <w:r>
        <w:rPr>
          <w:rFonts w:ascii="宋体" w:hAnsi="宋体" w:eastAsia="宋体"/>
          <w:sz w:val="28"/>
          <w:szCs w:val="28"/>
        </w:rPr>
        <w:t>3</w:t>
      </w:r>
      <w:r>
        <w:rPr>
          <w:rFonts w:hint="eastAsia" w:ascii="宋体" w:hAnsi="宋体" w:eastAsia="宋体"/>
          <w:sz w:val="28"/>
          <w:szCs w:val="28"/>
        </w:rPr>
        <w:t>℃～43℃。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2.3</w:t>
      </w:r>
      <w:r>
        <w:rPr>
          <w:rFonts w:hint="eastAsia" w:ascii="宋体" w:hAnsi="宋体" w:eastAsia="宋体"/>
          <w:sz w:val="28"/>
          <w:szCs w:val="28"/>
        </w:rPr>
        <w:t>温度调节步长≤0.</w:t>
      </w:r>
      <w:r>
        <w:rPr>
          <w:rFonts w:ascii="宋体" w:hAnsi="宋体" w:eastAsia="宋体"/>
          <w:sz w:val="28"/>
          <w:szCs w:val="28"/>
        </w:rPr>
        <w:t>6</w:t>
      </w:r>
      <w:r>
        <w:rPr>
          <w:rFonts w:hint="eastAsia" w:ascii="宋体" w:hAnsi="宋体" w:eastAsia="宋体"/>
          <w:sz w:val="28"/>
          <w:szCs w:val="28"/>
        </w:rPr>
        <w:t>℃，温度精度0.1℃。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2.4加温</w:t>
      </w:r>
      <w:r>
        <w:rPr>
          <w:rFonts w:hint="eastAsia" w:ascii="宋体" w:hAnsi="宋体" w:eastAsia="宋体"/>
          <w:sz w:val="28"/>
          <w:szCs w:val="28"/>
        </w:rPr>
        <w:t>管及加温管电缆线长度</w:t>
      </w:r>
      <w:r>
        <w:rPr>
          <w:rFonts w:ascii="宋体" w:hAnsi="宋体" w:eastAsia="宋体"/>
          <w:sz w:val="28"/>
          <w:szCs w:val="28"/>
        </w:rPr>
        <w:t>≥1.5米</w:t>
      </w:r>
      <w:r>
        <w:rPr>
          <w:rFonts w:hint="eastAsia" w:ascii="宋体" w:hAnsi="宋体" w:eastAsia="宋体"/>
          <w:sz w:val="28"/>
          <w:szCs w:val="28"/>
        </w:rPr>
        <w:t>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2.5</w:t>
      </w:r>
      <w:r>
        <w:rPr>
          <w:rFonts w:hint="eastAsia" w:ascii="宋体" w:hAnsi="宋体" w:eastAsia="宋体"/>
          <w:sz w:val="28"/>
          <w:szCs w:val="28"/>
        </w:rPr>
        <w:t>具有过温保护提醒功能，过温能紧急停止加温，并且有过温报警提醒声音和屏幕显示，按下“加温开关”按键解除报警，当前功能处于待机状态。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2.6</w:t>
      </w:r>
      <w:r>
        <w:rPr>
          <w:rFonts w:hint="eastAsia" w:ascii="宋体" w:hAnsi="宋体" w:eastAsia="宋体"/>
          <w:sz w:val="28"/>
          <w:szCs w:val="28"/>
        </w:rPr>
        <w:t>主机屏幕显示设置温度、实时监测温度、温度报警信息、气泡断流检测报警信息。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3</w:t>
      </w:r>
      <w:r>
        <w:rPr>
          <w:rFonts w:hint="eastAsia" w:ascii="宋体" w:hAnsi="宋体" w:eastAsia="宋体"/>
          <w:sz w:val="28"/>
          <w:szCs w:val="28"/>
        </w:rPr>
        <w:t>可在主机上升级双通道断流检测功能，并且预留双通道断流检测接口。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4</w:t>
      </w:r>
      <w:r>
        <w:rPr>
          <w:rFonts w:hint="eastAsia" w:ascii="宋体" w:hAnsi="宋体" w:eastAsia="宋体"/>
          <w:sz w:val="28"/>
          <w:szCs w:val="28"/>
        </w:rPr>
        <w:t>、可在主机上升级双通道加压功能，并且预留双通道加压接口。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5</w:t>
      </w:r>
      <w:r>
        <w:rPr>
          <w:rFonts w:hint="eastAsia" w:ascii="宋体" w:hAnsi="宋体" w:eastAsia="宋体"/>
          <w:sz w:val="28"/>
          <w:szCs w:val="28"/>
        </w:rPr>
        <w:t>、额定输入功率：≤150VA。</w:t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6、主机使用寿命</w:t>
      </w:r>
      <w:r>
        <w:rPr>
          <w:rFonts w:ascii="宋体" w:hAnsi="宋体" w:eastAsia="宋体"/>
          <w:sz w:val="28"/>
          <w:szCs w:val="28"/>
        </w:rPr>
        <w:t>≥8</w:t>
      </w:r>
      <w:r>
        <w:rPr>
          <w:rFonts w:hint="eastAsia" w:ascii="宋体" w:hAnsi="宋体" w:eastAsia="宋体"/>
          <w:sz w:val="28"/>
          <w:szCs w:val="28"/>
        </w:rPr>
        <w:t>年。</w:t>
      </w:r>
    </w:p>
    <w:p>
      <w:pPr>
        <w:jc w:val="center"/>
        <w:rPr>
          <w:rFonts w:hint="eastAsia" w:ascii="宋体" w:hAnsi="宋体" w:eastAsia="宋体"/>
          <w:sz w:val="28"/>
          <w:szCs w:val="28"/>
        </w:rPr>
      </w:pPr>
      <w:bookmarkStart w:id="2" w:name="_GoBack"/>
      <w:bookmarkEnd w:id="2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735AE3"/>
    <w:rsid w:val="00022C06"/>
    <w:rsid w:val="00046EB4"/>
    <w:rsid w:val="0007326A"/>
    <w:rsid w:val="00090C2F"/>
    <w:rsid w:val="000D0434"/>
    <w:rsid w:val="000D5BE2"/>
    <w:rsid w:val="000E3DC8"/>
    <w:rsid w:val="000F7766"/>
    <w:rsid w:val="00100C30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428A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15163"/>
    <w:rsid w:val="00367869"/>
    <w:rsid w:val="0037681F"/>
    <w:rsid w:val="00377913"/>
    <w:rsid w:val="00380BD7"/>
    <w:rsid w:val="003A17A7"/>
    <w:rsid w:val="003B202F"/>
    <w:rsid w:val="003D44C3"/>
    <w:rsid w:val="003E7775"/>
    <w:rsid w:val="00414681"/>
    <w:rsid w:val="004263F6"/>
    <w:rsid w:val="00446A20"/>
    <w:rsid w:val="0048039B"/>
    <w:rsid w:val="0049292D"/>
    <w:rsid w:val="004940FE"/>
    <w:rsid w:val="004E264D"/>
    <w:rsid w:val="004F07A8"/>
    <w:rsid w:val="00503C2A"/>
    <w:rsid w:val="00505D2E"/>
    <w:rsid w:val="0054132D"/>
    <w:rsid w:val="00545EB1"/>
    <w:rsid w:val="00552DA9"/>
    <w:rsid w:val="0055554E"/>
    <w:rsid w:val="00562BE0"/>
    <w:rsid w:val="00575597"/>
    <w:rsid w:val="0058646F"/>
    <w:rsid w:val="005865B2"/>
    <w:rsid w:val="005A0C97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0E64"/>
    <w:rsid w:val="00682FBF"/>
    <w:rsid w:val="0069104D"/>
    <w:rsid w:val="006B4461"/>
    <w:rsid w:val="006C539C"/>
    <w:rsid w:val="006D04FD"/>
    <w:rsid w:val="006D5129"/>
    <w:rsid w:val="006E32E3"/>
    <w:rsid w:val="006F3221"/>
    <w:rsid w:val="00731B11"/>
    <w:rsid w:val="00733846"/>
    <w:rsid w:val="00735AE3"/>
    <w:rsid w:val="0076039F"/>
    <w:rsid w:val="007722C8"/>
    <w:rsid w:val="00772A71"/>
    <w:rsid w:val="0079594C"/>
    <w:rsid w:val="0079658A"/>
    <w:rsid w:val="007A1062"/>
    <w:rsid w:val="007D35CF"/>
    <w:rsid w:val="007E572F"/>
    <w:rsid w:val="007F7897"/>
    <w:rsid w:val="00820960"/>
    <w:rsid w:val="00843B87"/>
    <w:rsid w:val="008444A3"/>
    <w:rsid w:val="00852685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15E33"/>
    <w:rsid w:val="0092189A"/>
    <w:rsid w:val="009316A5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86C49"/>
    <w:rsid w:val="00A96216"/>
    <w:rsid w:val="00A96AF5"/>
    <w:rsid w:val="00AA02CA"/>
    <w:rsid w:val="00AD52E6"/>
    <w:rsid w:val="00AD604E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B873E2"/>
    <w:rsid w:val="00C47E68"/>
    <w:rsid w:val="00C63184"/>
    <w:rsid w:val="00C73650"/>
    <w:rsid w:val="00C845B5"/>
    <w:rsid w:val="00CA6B90"/>
    <w:rsid w:val="00CB3658"/>
    <w:rsid w:val="00CB77FF"/>
    <w:rsid w:val="00CC1B54"/>
    <w:rsid w:val="00CC7F80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2E3D"/>
    <w:rsid w:val="00E148DC"/>
    <w:rsid w:val="00E14D36"/>
    <w:rsid w:val="00E16FFE"/>
    <w:rsid w:val="00E302A2"/>
    <w:rsid w:val="00E32FD2"/>
    <w:rsid w:val="00E45EAE"/>
    <w:rsid w:val="00E53983"/>
    <w:rsid w:val="00E6601F"/>
    <w:rsid w:val="00E97779"/>
    <w:rsid w:val="00EB0E43"/>
    <w:rsid w:val="00ED53C9"/>
    <w:rsid w:val="00EE3E75"/>
    <w:rsid w:val="00F0242B"/>
    <w:rsid w:val="00F0295B"/>
    <w:rsid w:val="00F1664B"/>
    <w:rsid w:val="00F37458"/>
    <w:rsid w:val="00F427DF"/>
    <w:rsid w:val="00F4668A"/>
    <w:rsid w:val="00F55D41"/>
    <w:rsid w:val="048D2C71"/>
    <w:rsid w:val="12E64C7C"/>
    <w:rsid w:val="39C47561"/>
    <w:rsid w:val="4BAB6734"/>
    <w:rsid w:val="65BF15D8"/>
    <w:rsid w:val="7EC9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正文 A"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paragraph" w:customStyle="1" w:styleId="15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1177</Words>
  <Characters>1301</Characters>
  <Lines>10</Lines>
  <Paragraphs>3</Paragraphs>
  <TotalTime>0</TotalTime>
  <ScaleCrop>false</ScaleCrop>
  <LinksUpToDate>false</LinksUpToDate>
  <CharactersWithSpaces>1314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2020-12-14T23:51:00Z</cp:lastPrinted>
  <dcterms:modified xsi:type="dcterms:W3CDTF">2023-06-28T08:28:15Z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C12845EA20B241B28D6DD1C5A191B05B_12</vt:lpwstr>
  </property>
</Properties>
</file>