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820960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6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1000</w:t>
      </w:r>
      <w:r w:rsidR="00820960">
        <w:rPr>
          <w:rFonts w:asciiTheme="minorEastAsia" w:eastAsiaTheme="minorEastAsia" w:hAnsiTheme="minorEastAsia" w:hint="eastAsia"/>
          <w:b/>
          <w:sz w:val="32"/>
          <w:szCs w:val="32"/>
        </w:rPr>
        <w:t>6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医养结合中心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lastRenderedPageBreak/>
        <w:t>三、 采购项目名称：</w:t>
      </w:r>
      <w:r w:rsidR="002B763E">
        <w:rPr>
          <w:rFonts w:asciiTheme="minorEastAsia" w:eastAsiaTheme="minorEastAsia" w:hAnsiTheme="minorEastAsia" w:hint="eastAsia"/>
          <w:sz w:val="32"/>
          <w:szCs w:val="32"/>
        </w:rPr>
        <w:t>床旁</w:t>
      </w:r>
      <w:r w:rsidR="00820960">
        <w:rPr>
          <w:rFonts w:asciiTheme="minorEastAsia" w:eastAsiaTheme="minorEastAsia" w:hAnsiTheme="minorEastAsia" w:hint="eastAsia"/>
          <w:sz w:val="32"/>
          <w:szCs w:val="32"/>
        </w:rPr>
        <w:t>监护仪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、除颤仪（除颤监护一体）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四、数量：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监护仪</w:t>
      </w:r>
      <w:r w:rsidR="00820960">
        <w:rPr>
          <w:rFonts w:asciiTheme="minorEastAsia" w:eastAsiaTheme="minorEastAsia" w:hAnsiTheme="minorEastAsia" w:hint="eastAsia"/>
          <w:sz w:val="32"/>
          <w:szCs w:val="32"/>
        </w:rPr>
        <w:t>6台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、除颤仪（除颤监护一体）1台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8834E6">
        <w:rPr>
          <w:rFonts w:asciiTheme="minorEastAsia" w:eastAsiaTheme="minorEastAsia" w:hAnsiTheme="minorEastAsia" w:hint="eastAsia"/>
          <w:sz w:val="32"/>
          <w:szCs w:val="32"/>
        </w:rPr>
        <w:t>12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（1）投标供应商，报名现场交纸质版报名表（盖章），资质审核通过后，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6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2B763E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6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987838">
        <w:rPr>
          <w:rFonts w:asciiTheme="minorEastAsia" w:eastAsiaTheme="minorEastAsia" w:hAnsiTheme="minorEastAsia" w:hint="eastAsia"/>
          <w:sz w:val="32"/>
          <w:szCs w:val="32"/>
        </w:rPr>
        <w:t>17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经审核符合条件的供应商，（标书一正、五副、报价单一式两份，分别单独封存，信封四角盖骑缝章，招标会提供）。</w:t>
      </w:r>
    </w:p>
    <w:p w:rsidR="00735AE3" w:rsidRPr="00735AE3" w:rsidRDefault="00987838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九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地址: 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F0242B" w:rsidRPr="00F0242B" w:rsidRDefault="00F0242B" w:rsidP="00F0242B"/>
    <w:p w:rsidR="00F0242B" w:rsidRPr="002B763E" w:rsidRDefault="002B763E" w:rsidP="002B763E">
      <w:pPr>
        <w:snapToGrid w:val="0"/>
        <w:spacing w:line="240" w:lineRule="atLeast"/>
        <w:jc w:val="center"/>
        <w:rPr>
          <w:rFonts w:asciiTheme="minorEastAsia" w:hAnsiTheme="minorEastAsia"/>
          <w:b/>
          <w:sz w:val="32"/>
          <w:szCs w:val="32"/>
        </w:rPr>
      </w:pPr>
      <w:r w:rsidRPr="002B763E">
        <w:rPr>
          <w:rFonts w:asciiTheme="minorEastAsia" w:hAnsiTheme="minorEastAsia" w:hint="eastAsia"/>
          <w:b/>
          <w:sz w:val="32"/>
          <w:szCs w:val="32"/>
        </w:rPr>
        <w:t>床旁</w:t>
      </w:r>
      <w:r w:rsidR="00297AC4" w:rsidRPr="002B763E">
        <w:rPr>
          <w:rFonts w:asciiTheme="minorEastAsia" w:hAnsiTheme="minorEastAsia" w:hint="eastAsia"/>
          <w:b/>
          <w:sz w:val="32"/>
          <w:szCs w:val="32"/>
        </w:rPr>
        <w:t>监护仪</w:t>
      </w:r>
      <w:r>
        <w:rPr>
          <w:rFonts w:asciiTheme="minorEastAsia" w:hAnsiTheme="minorEastAsia" w:hint="eastAsia"/>
          <w:b/>
          <w:sz w:val="32"/>
          <w:szCs w:val="32"/>
        </w:rPr>
        <w:t>技术</w:t>
      </w:r>
      <w:r w:rsidR="00297AC4" w:rsidRPr="002B763E">
        <w:rPr>
          <w:rFonts w:asciiTheme="minorEastAsia" w:hAnsiTheme="minorEastAsia" w:hint="eastAsia"/>
          <w:b/>
          <w:sz w:val="32"/>
          <w:szCs w:val="32"/>
        </w:rPr>
        <w:t>参数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1.多参数监护仪,可用于监护成人,儿童,新生儿患者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2.大于10寸TFT型彩色LED显示，彩色高分辨率，多道波形显示，标配触摸屏。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b/>
          <w:sz w:val="32"/>
          <w:szCs w:val="32"/>
        </w:rPr>
      </w:pPr>
      <w:r w:rsidRPr="002B763E">
        <w:rPr>
          <w:rFonts w:asciiTheme="minorEastAsia" w:hAnsiTheme="minorEastAsia" w:hint="eastAsia"/>
          <w:bCs/>
          <w:sz w:val="32"/>
          <w:szCs w:val="32"/>
        </w:rPr>
        <w:t>3.具有</w:t>
      </w:r>
      <w:r w:rsidRPr="002B763E">
        <w:rPr>
          <w:rFonts w:asciiTheme="minorEastAsia" w:hAnsiTheme="minorEastAsia" w:hint="eastAsia"/>
          <w:sz w:val="32"/>
          <w:szCs w:val="32"/>
        </w:rPr>
        <w:t>悬浮报警灯，报警讯息一目了然，即使身处监护仪后侧，依然掌握报警情况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4.一体化便携式提手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5.整机无风扇设计，零噪声，无吸尘，屏幕5º倾斜，符合人体工程学设计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6.标准配置可监测血压</w:t>
      </w:r>
      <w:r w:rsidRPr="002B763E">
        <w:rPr>
          <w:rFonts w:asciiTheme="minorEastAsia" w:hAnsiTheme="minorEastAsia"/>
          <w:sz w:val="32"/>
          <w:szCs w:val="32"/>
        </w:rPr>
        <w:t>（NIBP）</w:t>
      </w:r>
      <w:r w:rsidRPr="002B763E">
        <w:rPr>
          <w:rFonts w:asciiTheme="minorEastAsia" w:hAnsiTheme="minorEastAsia" w:hint="eastAsia"/>
          <w:sz w:val="32"/>
          <w:szCs w:val="32"/>
        </w:rPr>
        <w:t>／血氧</w:t>
      </w:r>
      <w:r w:rsidRPr="002B763E">
        <w:rPr>
          <w:rFonts w:asciiTheme="minorEastAsia" w:hAnsiTheme="minorEastAsia"/>
          <w:sz w:val="32"/>
          <w:szCs w:val="32"/>
        </w:rPr>
        <w:t>（</w:t>
      </w:r>
      <w:proofErr w:type="spellStart"/>
      <w:r w:rsidRPr="002B763E">
        <w:rPr>
          <w:rFonts w:asciiTheme="minorEastAsia" w:hAnsiTheme="minorEastAsia"/>
          <w:sz w:val="32"/>
          <w:szCs w:val="32"/>
        </w:rPr>
        <w:t>SpO</w:t>
      </w:r>
      <w:proofErr w:type="spellEnd"/>
      <w:r w:rsidRPr="002B763E">
        <w:rPr>
          <w:sz w:val="32"/>
          <w:szCs w:val="32"/>
        </w:rPr>
        <w:t>₂</w:t>
      </w:r>
      <w:r w:rsidRPr="002B763E">
        <w:rPr>
          <w:rFonts w:asciiTheme="minorEastAsia" w:hAnsiTheme="minorEastAsia"/>
          <w:sz w:val="32"/>
          <w:szCs w:val="32"/>
        </w:rPr>
        <w:t>）</w:t>
      </w:r>
      <w:r w:rsidRPr="002B763E">
        <w:rPr>
          <w:rFonts w:asciiTheme="minorEastAsia" w:hAnsiTheme="minorEastAsia" w:hint="eastAsia"/>
          <w:sz w:val="32"/>
          <w:szCs w:val="32"/>
        </w:rPr>
        <w:t>／脉率</w:t>
      </w:r>
      <w:r w:rsidRPr="002B763E">
        <w:rPr>
          <w:rFonts w:asciiTheme="minorEastAsia" w:hAnsiTheme="minorEastAsia"/>
          <w:sz w:val="32"/>
          <w:szCs w:val="32"/>
        </w:rPr>
        <w:t>（PR）</w:t>
      </w:r>
      <w:r w:rsidRPr="002B763E">
        <w:rPr>
          <w:rFonts w:asciiTheme="minorEastAsia" w:hAnsiTheme="minorEastAsia" w:hint="eastAsia"/>
          <w:sz w:val="32"/>
          <w:szCs w:val="32"/>
        </w:rPr>
        <w:t>／心电</w:t>
      </w:r>
      <w:r w:rsidRPr="002B763E">
        <w:rPr>
          <w:rFonts w:asciiTheme="minorEastAsia" w:hAnsiTheme="minorEastAsia"/>
          <w:sz w:val="32"/>
          <w:szCs w:val="32"/>
        </w:rPr>
        <w:t>（ECG）</w:t>
      </w:r>
      <w:r w:rsidRPr="002B763E">
        <w:rPr>
          <w:rFonts w:asciiTheme="minorEastAsia" w:hAnsiTheme="minorEastAsia" w:hint="eastAsia"/>
          <w:sz w:val="32"/>
          <w:szCs w:val="32"/>
        </w:rPr>
        <w:t>／呼吸</w:t>
      </w:r>
      <w:r w:rsidRPr="002B763E">
        <w:rPr>
          <w:rFonts w:asciiTheme="minorEastAsia" w:hAnsiTheme="minorEastAsia"/>
          <w:sz w:val="32"/>
          <w:szCs w:val="32"/>
        </w:rPr>
        <w:t>（RESP）</w:t>
      </w:r>
      <w:r w:rsidRPr="002B763E">
        <w:rPr>
          <w:rFonts w:asciiTheme="minorEastAsia" w:hAnsiTheme="minorEastAsia" w:hint="eastAsia"/>
          <w:sz w:val="32"/>
          <w:szCs w:val="32"/>
        </w:rPr>
        <w:t>／体温</w:t>
      </w:r>
      <w:r w:rsidRPr="002B763E">
        <w:rPr>
          <w:rFonts w:asciiTheme="minorEastAsia" w:hAnsiTheme="minorEastAsia"/>
          <w:sz w:val="32"/>
          <w:szCs w:val="32"/>
        </w:rPr>
        <w:t>（TEMP）</w:t>
      </w:r>
      <w:r w:rsidRPr="002B763E">
        <w:rPr>
          <w:rFonts w:asciiTheme="minorEastAsia" w:hAnsiTheme="minorEastAsia" w:hint="eastAsia"/>
          <w:sz w:val="32"/>
          <w:szCs w:val="32"/>
        </w:rPr>
        <w:t>六参数。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7.3/5导心电测量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8.具备智能导联脱落监测功能，个别导联脱落的情况下仍能保持监护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9.具备ECG多导同步分析功能，同时分析多个心电导联，个别导联干扰情况下仍能准确监测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10.抗交流电/除颤/电刀等干扰功能，除颤后恢复时间小于10s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11.具备</w:t>
      </w:r>
      <w:r w:rsidRPr="002B763E">
        <w:rPr>
          <w:rFonts w:asciiTheme="minorEastAsia" w:hAnsiTheme="minorEastAsia"/>
          <w:sz w:val="32"/>
          <w:szCs w:val="32"/>
        </w:rPr>
        <w:t>起搏信号</w:t>
      </w:r>
      <w:r w:rsidRPr="002B763E">
        <w:rPr>
          <w:rFonts w:asciiTheme="minorEastAsia" w:hAnsiTheme="minorEastAsia" w:hint="eastAsia"/>
          <w:sz w:val="32"/>
          <w:szCs w:val="32"/>
        </w:rPr>
        <w:t>自</w:t>
      </w:r>
      <w:r w:rsidRPr="002B763E">
        <w:rPr>
          <w:rFonts w:asciiTheme="minorEastAsia" w:hAnsiTheme="minorEastAsia"/>
          <w:sz w:val="32"/>
          <w:szCs w:val="32"/>
        </w:rPr>
        <w:t>动识别功能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12.药物浓度计算功能，起搏分析，满足心电监护临床应用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13</w:t>
      </w:r>
      <w:r w:rsidR="0058646F" w:rsidRPr="002B763E">
        <w:rPr>
          <w:rFonts w:asciiTheme="minorEastAsia" w:hAnsiTheme="minorEastAsia" w:hint="eastAsia"/>
          <w:sz w:val="32"/>
          <w:szCs w:val="32"/>
        </w:rPr>
        <w:t>.NIBP可选择初始充气压力，提升测量的准确性和患者舒适性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lastRenderedPageBreak/>
        <w:t>14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10</w:t>
      </w:r>
      <w:r w:rsidR="0058646F" w:rsidRPr="002B763E">
        <w:rPr>
          <w:rFonts w:asciiTheme="minorEastAsia" w:hAnsiTheme="minorEastAsia"/>
          <w:sz w:val="32"/>
          <w:szCs w:val="32"/>
        </w:rPr>
        <w:t>0</w:t>
      </w:r>
      <w:r w:rsidR="0058646F" w:rsidRPr="002B763E">
        <w:rPr>
          <w:rFonts w:asciiTheme="minorEastAsia" w:hAnsiTheme="minorEastAsia" w:hint="eastAsia"/>
          <w:sz w:val="32"/>
          <w:szCs w:val="32"/>
        </w:rPr>
        <w:t>-240V交流</w:t>
      </w:r>
      <w:r w:rsidR="0058646F" w:rsidRPr="002B763E">
        <w:rPr>
          <w:rFonts w:asciiTheme="minorEastAsia" w:hAnsiTheme="minorEastAsia"/>
          <w:sz w:val="32"/>
          <w:szCs w:val="32"/>
        </w:rPr>
        <w:t>, 50</w:t>
      </w:r>
      <w:r w:rsidR="0058646F" w:rsidRPr="002B763E">
        <w:rPr>
          <w:rFonts w:asciiTheme="minorEastAsia" w:hAnsiTheme="minorEastAsia" w:hint="eastAsia"/>
          <w:sz w:val="32"/>
          <w:szCs w:val="32"/>
        </w:rPr>
        <w:t>/60</w:t>
      </w:r>
      <w:r w:rsidR="0058646F" w:rsidRPr="002B763E">
        <w:rPr>
          <w:rFonts w:asciiTheme="minorEastAsia" w:hAnsiTheme="minorEastAsia"/>
          <w:sz w:val="32"/>
          <w:szCs w:val="32"/>
        </w:rPr>
        <w:t>Hz</w:t>
      </w:r>
      <w:r w:rsidR="0058646F" w:rsidRPr="002B763E">
        <w:rPr>
          <w:rFonts w:asciiTheme="minorEastAsia" w:hAnsiTheme="minorEastAsia" w:hint="eastAsia"/>
          <w:sz w:val="32"/>
          <w:szCs w:val="32"/>
        </w:rPr>
        <w:t>最大输入功率0.6-0.3A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bCs/>
          <w:sz w:val="32"/>
          <w:szCs w:val="32"/>
        </w:rPr>
        <w:t>15</w:t>
      </w:r>
      <w:r w:rsidRPr="002B763E">
        <w:rPr>
          <w:rFonts w:asciiTheme="minorEastAsia" w:hAnsiTheme="minorEastAsia" w:hint="eastAsia"/>
          <w:bCs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超长待机时间，正常状态满电量工作时间≥</w:t>
      </w:r>
      <w:r w:rsidR="0058646F" w:rsidRPr="002B763E">
        <w:rPr>
          <w:rFonts w:asciiTheme="minorEastAsia" w:hAnsiTheme="minorEastAsia"/>
          <w:sz w:val="32"/>
          <w:szCs w:val="32"/>
        </w:rPr>
        <w:t>8</w:t>
      </w:r>
      <w:r w:rsidR="0058646F" w:rsidRPr="002B763E">
        <w:rPr>
          <w:rFonts w:asciiTheme="minorEastAsia" w:hAnsiTheme="minorEastAsia" w:hint="eastAsia"/>
          <w:sz w:val="32"/>
          <w:szCs w:val="32"/>
        </w:rPr>
        <w:t>个小时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交直流供电，无间断监护 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16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导联: 5/3导联可选; 监护方式：诊断、监护、手术</w:t>
      </w:r>
    </w:p>
    <w:p w:rsidR="0058646F" w:rsidRPr="002B763E" w:rsidRDefault="0058646F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分 辨 率: </w:t>
      </w:r>
      <w:r w:rsidRPr="002B763E">
        <w:rPr>
          <w:rFonts w:asciiTheme="minorEastAsia" w:hAnsiTheme="minorEastAsia"/>
          <w:sz w:val="32"/>
          <w:szCs w:val="32"/>
        </w:rPr>
        <w:t xml:space="preserve">1 </w:t>
      </w:r>
      <w:proofErr w:type="spellStart"/>
      <w:r w:rsidRPr="002B763E">
        <w:rPr>
          <w:rFonts w:asciiTheme="minorEastAsia" w:hAnsiTheme="minorEastAsia" w:hint="eastAsia"/>
          <w:sz w:val="32"/>
          <w:szCs w:val="32"/>
        </w:rPr>
        <w:t>bp</w:t>
      </w:r>
      <w:r w:rsidRPr="002B763E">
        <w:rPr>
          <w:rFonts w:asciiTheme="minorEastAsia" w:hAnsiTheme="minorEastAsia"/>
          <w:sz w:val="32"/>
          <w:szCs w:val="32"/>
        </w:rPr>
        <w:t>m</w:t>
      </w:r>
      <w:proofErr w:type="spellEnd"/>
      <w:r w:rsidRPr="002B763E">
        <w:rPr>
          <w:rFonts w:asciiTheme="minorEastAsia" w:hAnsiTheme="minorEastAsia"/>
          <w:sz w:val="32"/>
          <w:szCs w:val="32"/>
        </w:rPr>
        <w:t>(</w:t>
      </w:r>
      <w:r w:rsidRPr="002B763E">
        <w:rPr>
          <w:rFonts w:asciiTheme="minorEastAsia" w:hAnsiTheme="minorEastAsia" w:hint="eastAsia"/>
          <w:sz w:val="32"/>
          <w:szCs w:val="32"/>
        </w:rPr>
        <w:t>搏/分</w:t>
      </w:r>
      <w:r w:rsidRPr="002B763E">
        <w:rPr>
          <w:rFonts w:asciiTheme="minorEastAsia" w:hAnsiTheme="minorEastAsia"/>
          <w:sz w:val="32"/>
          <w:szCs w:val="32"/>
        </w:rPr>
        <w:t>)</w:t>
      </w:r>
      <w:r w:rsidR="002B763E" w:rsidRPr="002B763E">
        <w:rPr>
          <w:rFonts w:asciiTheme="minorEastAsia" w:hAnsiTheme="minorEastAsia" w:hint="eastAsia"/>
          <w:sz w:val="32"/>
          <w:szCs w:val="32"/>
        </w:rPr>
        <w:t>；</w:t>
      </w:r>
      <w:r w:rsidRPr="002B763E">
        <w:rPr>
          <w:rFonts w:asciiTheme="minorEastAsia" w:hAnsiTheme="minorEastAsia" w:hint="eastAsia"/>
          <w:sz w:val="32"/>
          <w:szCs w:val="32"/>
        </w:rPr>
        <w:t>頻率响应: 0.05</w:t>
      </w:r>
      <w:r w:rsidRPr="002B763E">
        <w:rPr>
          <w:rFonts w:asciiTheme="minorEastAsia" w:hAnsiTheme="minorEastAsia"/>
          <w:sz w:val="32"/>
          <w:szCs w:val="32"/>
        </w:rPr>
        <w:t>—</w:t>
      </w:r>
      <w:r w:rsidRPr="002B763E">
        <w:rPr>
          <w:rFonts w:asciiTheme="minorEastAsia" w:hAnsiTheme="minorEastAsia" w:hint="eastAsia"/>
          <w:sz w:val="32"/>
          <w:szCs w:val="32"/>
        </w:rPr>
        <w:t>100Hz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17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 xml:space="preserve">增益选择：×1/4（2.5mm/mV）、×1/2（5mm/mV）、×1（10mm/mV）、×2（20mm/mV）、×4（40mm/mV）、自动 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18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时间基准具有6.25mm/s、12.5mm/s、25mm/s、50mm/s四种可选，误差为±10%。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19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无创血压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测量方法: 振荡平均法</w:t>
      </w:r>
    </w:p>
    <w:p w:rsidR="002B763E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20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测量范围: 成人/儿童/新生儿;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21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测量方式:手动/连续/自动（1min</w:t>
      </w:r>
      <w:r>
        <w:rPr>
          <w:rFonts w:asciiTheme="minorEastAsia" w:hAnsiTheme="minorEastAsia" w:hint="eastAsia"/>
          <w:sz w:val="32"/>
          <w:szCs w:val="32"/>
        </w:rPr>
        <w:t>-</w:t>
      </w:r>
      <w:r w:rsidR="0058646F" w:rsidRPr="002B763E">
        <w:rPr>
          <w:rFonts w:asciiTheme="minorEastAsia" w:hAnsiTheme="minorEastAsia" w:hint="eastAsia"/>
          <w:sz w:val="32"/>
          <w:szCs w:val="32"/>
        </w:rPr>
        <w:t>8h可调）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22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具有过压保护功能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23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血氧范围: 0</w:t>
      </w:r>
      <w:r w:rsidR="0058646F" w:rsidRPr="002B763E">
        <w:rPr>
          <w:rFonts w:asciiTheme="minorEastAsia" w:hAnsiTheme="minorEastAsia"/>
          <w:sz w:val="32"/>
          <w:szCs w:val="32"/>
        </w:rPr>
        <w:t>—</w:t>
      </w:r>
      <w:r w:rsidR="0058646F" w:rsidRPr="002B763E">
        <w:rPr>
          <w:rFonts w:asciiTheme="minorEastAsia" w:hAnsiTheme="minorEastAsia" w:hint="eastAsia"/>
          <w:sz w:val="32"/>
          <w:szCs w:val="32"/>
        </w:rPr>
        <w:t>100%报警范围:上限  51</w:t>
      </w:r>
      <w:r w:rsidR="0058646F" w:rsidRPr="002B763E">
        <w:rPr>
          <w:rFonts w:asciiTheme="minorEastAsia" w:hAnsiTheme="minorEastAsia"/>
          <w:sz w:val="32"/>
          <w:szCs w:val="32"/>
        </w:rPr>
        <w:t>%～</w:t>
      </w:r>
      <w:r w:rsidR="0058646F" w:rsidRPr="002B763E">
        <w:rPr>
          <w:rFonts w:asciiTheme="minorEastAsia" w:hAnsiTheme="minorEastAsia" w:hint="eastAsia"/>
          <w:sz w:val="32"/>
          <w:szCs w:val="32"/>
        </w:rPr>
        <w:t>10</w:t>
      </w:r>
      <w:r w:rsidR="0058646F" w:rsidRPr="002B763E">
        <w:rPr>
          <w:rFonts w:asciiTheme="minorEastAsia" w:hAnsiTheme="minorEastAsia"/>
          <w:sz w:val="32"/>
          <w:szCs w:val="32"/>
        </w:rPr>
        <w:t>0%</w:t>
      </w:r>
      <w:r>
        <w:rPr>
          <w:rFonts w:asciiTheme="minorEastAsia" w:hAnsiTheme="minorEastAsia" w:hint="eastAsia"/>
          <w:sz w:val="32"/>
          <w:szCs w:val="32"/>
        </w:rPr>
        <w:t>，</w:t>
      </w:r>
      <w:r w:rsidR="0058646F" w:rsidRPr="002B763E">
        <w:rPr>
          <w:rFonts w:asciiTheme="minorEastAsia" w:hAnsiTheme="minorEastAsia" w:hint="eastAsia"/>
          <w:sz w:val="32"/>
          <w:szCs w:val="32"/>
        </w:rPr>
        <w:t>下限  50</w:t>
      </w:r>
      <w:r w:rsidR="0058646F" w:rsidRPr="002B763E">
        <w:rPr>
          <w:rFonts w:asciiTheme="minorEastAsia" w:hAnsiTheme="minorEastAsia"/>
          <w:sz w:val="32"/>
          <w:szCs w:val="32"/>
        </w:rPr>
        <w:t>%～</w:t>
      </w:r>
      <w:r w:rsidR="0058646F" w:rsidRPr="002B763E">
        <w:rPr>
          <w:rFonts w:asciiTheme="minorEastAsia" w:hAnsiTheme="minorEastAsia" w:hint="eastAsia"/>
          <w:sz w:val="32"/>
          <w:szCs w:val="32"/>
        </w:rPr>
        <w:t>99</w:t>
      </w:r>
      <w:r w:rsidR="0058646F" w:rsidRPr="002B763E">
        <w:rPr>
          <w:rFonts w:asciiTheme="minorEastAsia" w:hAnsiTheme="minorEastAsia"/>
          <w:sz w:val="32"/>
          <w:szCs w:val="32"/>
        </w:rPr>
        <w:t>%</w:t>
      </w:r>
    </w:p>
    <w:p w:rsidR="0058646F" w:rsidRPr="002B763E" w:rsidRDefault="002B763E" w:rsidP="002B763E">
      <w:pPr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>24</w:t>
      </w:r>
      <w:r w:rsidRPr="002B763E">
        <w:rPr>
          <w:rFonts w:asciiTheme="minorEastAsia" w:hAnsiTheme="minorEastAsia" w:hint="eastAsia"/>
          <w:sz w:val="32"/>
          <w:szCs w:val="32"/>
        </w:rPr>
        <w:t>.</w:t>
      </w:r>
      <w:r w:rsidR="0058646F" w:rsidRPr="002B763E">
        <w:rPr>
          <w:rFonts w:asciiTheme="minorEastAsia" w:hAnsiTheme="minorEastAsia" w:hint="eastAsia"/>
          <w:sz w:val="32"/>
          <w:szCs w:val="32"/>
        </w:rPr>
        <w:t>脉率范围: 30</w:t>
      </w:r>
      <w:r w:rsidR="0058646F" w:rsidRPr="002B763E">
        <w:rPr>
          <w:rFonts w:asciiTheme="minorEastAsia" w:hAnsiTheme="minorEastAsia"/>
          <w:sz w:val="32"/>
          <w:szCs w:val="32"/>
        </w:rPr>
        <w:t>—</w:t>
      </w:r>
      <w:r w:rsidR="0058646F" w:rsidRPr="002B763E">
        <w:rPr>
          <w:rFonts w:asciiTheme="minorEastAsia" w:hAnsiTheme="minorEastAsia" w:hint="eastAsia"/>
          <w:sz w:val="32"/>
          <w:szCs w:val="32"/>
        </w:rPr>
        <w:t>300</w:t>
      </w:r>
      <w:r w:rsidR="0058646F" w:rsidRPr="002B763E">
        <w:rPr>
          <w:rFonts w:asciiTheme="minorEastAsia" w:hAnsiTheme="minorEastAsia"/>
          <w:sz w:val="32"/>
          <w:szCs w:val="32"/>
        </w:rPr>
        <w:t>bpm</w:t>
      </w:r>
      <w:r w:rsidRPr="002B763E">
        <w:rPr>
          <w:rFonts w:asciiTheme="minorEastAsia" w:hAnsiTheme="minorEastAsia" w:hint="eastAsia"/>
          <w:sz w:val="32"/>
          <w:szCs w:val="32"/>
        </w:rPr>
        <w:t>；</w:t>
      </w:r>
      <w:r w:rsidR="0058646F" w:rsidRPr="002B763E">
        <w:rPr>
          <w:rFonts w:asciiTheme="minorEastAsia" w:hAnsiTheme="minorEastAsia" w:hint="eastAsia"/>
          <w:sz w:val="32"/>
          <w:szCs w:val="32"/>
        </w:rPr>
        <w:t xml:space="preserve">分 辨 率:  1 </w:t>
      </w:r>
      <w:proofErr w:type="spellStart"/>
      <w:r w:rsidR="0058646F" w:rsidRPr="002B763E">
        <w:rPr>
          <w:rFonts w:asciiTheme="minorEastAsia" w:hAnsiTheme="minorEastAsia" w:hint="eastAsia"/>
          <w:sz w:val="32"/>
          <w:szCs w:val="32"/>
        </w:rPr>
        <w:t>bpm</w:t>
      </w:r>
      <w:proofErr w:type="spellEnd"/>
      <w:r w:rsidR="0058646F" w:rsidRPr="002B763E">
        <w:rPr>
          <w:rFonts w:asciiTheme="minorEastAsia" w:hAnsiTheme="minorEastAsia" w:hint="eastAsia"/>
          <w:sz w:val="32"/>
          <w:szCs w:val="32"/>
        </w:rPr>
        <w:t>;精度：≤</w:t>
      </w:r>
      <w:r w:rsidR="0058646F" w:rsidRPr="002B763E">
        <w:rPr>
          <w:rFonts w:asciiTheme="minorEastAsia" w:hAnsiTheme="minorEastAsia"/>
          <w:sz w:val="32"/>
          <w:szCs w:val="32"/>
        </w:rPr>
        <w:t>±3%±1bpm</w:t>
      </w:r>
      <w:r w:rsidRPr="002B763E">
        <w:rPr>
          <w:rFonts w:asciiTheme="minorEastAsia" w:hAnsiTheme="minorEastAsia" w:hint="eastAsia"/>
          <w:sz w:val="32"/>
          <w:szCs w:val="32"/>
        </w:rPr>
        <w:t>；</w:t>
      </w:r>
      <w:r w:rsidR="0058646F" w:rsidRPr="002B763E">
        <w:rPr>
          <w:rFonts w:asciiTheme="minorEastAsia" w:hAnsiTheme="minorEastAsia" w:hint="eastAsia"/>
          <w:sz w:val="32"/>
          <w:szCs w:val="32"/>
        </w:rPr>
        <w:t>测量范围: 0℃ ～45℃</w:t>
      </w:r>
      <w:r>
        <w:rPr>
          <w:rFonts w:asciiTheme="minorEastAsia" w:hAnsiTheme="minorEastAsia" w:hint="eastAsia"/>
          <w:sz w:val="32"/>
          <w:szCs w:val="32"/>
        </w:rPr>
        <w:t>。</w:t>
      </w:r>
    </w:p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F0242B" w:rsidRDefault="00F0242B" w:rsidP="00F0242B"/>
    <w:p w:rsidR="00F0242B" w:rsidRPr="002B763E" w:rsidRDefault="00F0242B" w:rsidP="002B763E">
      <w:pPr>
        <w:rPr>
          <w:b/>
          <w:sz w:val="32"/>
          <w:szCs w:val="32"/>
        </w:rPr>
      </w:pPr>
    </w:p>
    <w:p w:rsidR="00B0014D" w:rsidRPr="002B763E" w:rsidRDefault="002B763E" w:rsidP="002B763E">
      <w:pPr>
        <w:tabs>
          <w:tab w:val="left" w:pos="2830"/>
        </w:tabs>
        <w:jc w:val="center"/>
        <w:rPr>
          <w:b/>
          <w:sz w:val="32"/>
          <w:szCs w:val="32"/>
        </w:rPr>
      </w:pPr>
      <w:r w:rsidRPr="002B763E">
        <w:rPr>
          <w:rFonts w:hint="eastAsia"/>
          <w:b/>
          <w:sz w:val="32"/>
          <w:szCs w:val="32"/>
        </w:rPr>
        <w:lastRenderedPageBreak/>
        <w:t>除颤监护仪</w:t>
      </w:r>
      <w:r>
        <w:rPr>
          <w:rFonts w:hint="eastAsia"/>
          <w:b/>
          <w:sz w:val="32"/>
          <w:szCs w:val="32"/>
        </w:rPr>
        <w:t>技术</w:t>
      </w:r>
      <w:r w:rsidRPr="002B763E">
        <w:rPr>
          <w:rFonts w:hint="eastAsia"/>
          <w:b/>
          <w:sz w:val="32"/>
          <w:szCs w:val="32"/>
        </w:rPr>
        <w:t>参数</w:t>
      </w:r>
    </w:p>
    <w:p w:rsidR="008834E6" w:rsidRDefault="008834E6" w:rsidP="0048039B">
      <w:pPr>
        <w:tabs>
          <w:tab w:val="left" w:pos="2830"/>
        </w:tabs>
        <w:jc w:val="center"/>
        <w:rPr>
          <w:rFonts w:asciiTheme="minorEastAsia" w:hAnsiTheme="minorEastAsia"/>
          <w:sz w:val="36"/>
          <w:szCs w:val="36"/>
        </w:rPr>
      </w:pP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1.具备手动除颤、心电监护、呼吸监护、自动体外除颤（AED）功能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2.整机带电极板、电池的重量不超过6kg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3. 除颤采用双相指数截断波技术，具备自动阻抗补偿功能。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4.除颤能量为360J，提高除颤成功率和有效性 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5.手动除颤分为同步和非同步两种方式，能量分20档以上，可通过体外电极板进行能量选择 除颤充电迅速充电至200J&lt;5s，360J&lt;8s 可选配体外起搏功能，起搏分固定和按需两种模式。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6.具备慢速起搏功能 CPR辅助功能，可指导CPR操作，符合2010国际CPR指南要求 心电波形扫描时间&gt;10s，扫描长度&gt;100mm 可选配血氧饱和度监护功能 可充电锂电池，支持100次以上200J除颤 .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7.具备生理报警和技术报警功能，通过声音、灯光等多种方式进行报警 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8.成人、小儿一体化电极板，可选用除颤起搏监护多功能电极片 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9.支持中文操作界面、AED中文语音提示 彩色TFT显示屏&gt;6”,分辨率≧640×480，最多可显示3通道监护参数波形，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10.自动打印除颤记录，可延迟打印心电，延迟时间&gt;10s 可存储24小时连续ECG波形，数据可导出至电脑查看 关机状态下设备可自动运行自检，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11.支持大能量自检（不低于150J）、屏幕、按键检测 可在-10oC环境正常工作，存储温度-30～70oC 符合除颤国际专用安全标准IEC60601-2-4:2002 符合欧盟救护车标准EN1789:2007 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 xml:space="preserve">12.具备良好的防水性能，防水级别IPX4 </w:t>
      </w:r>
    </w:p>
    <w:p w:rsidR="002B763E" w:rsidRPr="002B763E" w:rsidRDefault="002B763E" w:rsidP="002B763E">
      <w:pPr>
        <w:tabs>
          <w:tab w:val="left" w:pos="2830"/>
        </w:tabs>
        <w:snapToGrid w:val="0"/>
        <w:spacing w:line="240" w:lineRule="atLeast"/>
        <w:jc w:val="left"/>
        <w:rPr>
          <w:rFonts w:asciiTheme="minorEastAsia" w:hAnsiTheme="minorEastAsia"/>
          <w:sz w:val="32"/>
          <w:szCs w:val="32"/>
        </w:rPr>
      </w:pPr>
      <w:r w:rsidRPr="002B763E">
        <w:rPr>
          <w:rFonts w:asciiTheme="minorEastAsia" w:hAnsiTheme="minorEastAsia" w:hint="eastAsia"/>
          <w:sz w:val="32"/>
          <w:szCs w:val="32"/>
        </w:rPr>
        <w:t>13.具备优异的抗跌落性能，裸机可承受0.75m跌落冲击</w:t>
      </w:r>
    </w:p>
    <w:sectPr w:rsidR="002B763E" w:rsidRPr="002B763E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58A" w:rsidRDefault="0079658A" w:rsidP="00735AE3">
      <w:r>
        <w:separator/>
      </w:r>
    </w:p>
  </w:endnote>
  <w:endnote w:type="continuationSeparator" w:id="0">
    <w:p w:rsidR="0079658A" w:rsidRDefault="0079658A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58A" w:rsidRDefault="0079658A" w:rsidP="00735AE3">
      <w:r>
        <w:separator/>
      </w:r>
    </w:p>
  </w:footnote>
  <w:footnote w:type="continuationSeparator" w:id="0">
    <w:p w:rsidR="0079658A" w:rsidRDefault="0079658A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2878"/>
    <w:rsid w:val="002A5B27"/>
    <w:rsid w:val="002B763E"/>
    <w:rsid w:val="00367869"/>
    <w:rsid w:val="0037681F"/>
    <w:rsid w:val="00377913"/>
    <w:rsid w:val="003A17A7"/>
    <w:rsid w:val="003E7775"/>
    <w:rsid w:val="0048039B"/>
    <w:rsid w:val="0049292D"/>
    <w:rsid w:val="00505D2E"/>
    <w:rsid w:val="0054132D"/>
    <w:rsid w:val="0058646F"/>
    <w:rsid w:val="005865B2"/>
    <w:rsid w:val="005B5242"/>
    <w:rsid w:val="005E0B3D"/>
    <w:rsid w:val="00607AC6"/>
    <w:rsid w:val="00642E5D"/>
    <w:rsid w:val="00656567"/>
    <w:rsid w:val="0069104D"/>
    <w:rsid w:val="006B4461"/>
    <w:rsid w:val="006C539C"/>
    <w:rsid w:val="006D5129"/>
    <w:rsid w:val="00733846"/>
    <w:rsid w:val="00735AE3"/>
    <w:rsid w:val="007722C8"/>
    <w:rsid w:val="0079658A"/>
    <w:rsid w:val="007D35CF"/>
    <w:rsid w:val="007F7897"/>
    <w:rsid w:val="00820960"/>
    <w:rsid w:val="008834E6"/>
    <w:rsid w:val="008C07E0"/>
    <w:rsid w:val="008D0838"/>
    <w:rsid w:val="008F22EB"/>
    <w:rsid w:val="008F5BB1"/>
    <w:rsid w:val="00906583"/>
    <w:rsid w:val="0092189A"/>
    <w:rsid w:val="0095363A"/>
    <w:rsid w:val="00987838"/>
    <w:rsid w:val="00A2728D"/>
    <w:rsid w:val="00A30BB7"/>
    <w:rsid w:val="00A64ABB"/>
    <w:rsid w:val="00A96216"/>
    <w:rsid w:val="00AA02CA"/>
    <w:rsid w:val="00AF4308"/>
    <w:rsid w:val="00B0014D"/>
    <w:rsid w:val="00B1519C"/>
    <w:rsid w:val="00B40AE1"/>
    <w:rsid w:val="00B602B9"/>
    <w:rsid w:val="00C47E68"/>
    <w:rsid w:val="00C63184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045E3"/>
    <w:rsid w:val="00E6601F"/>
    <w:rsid w:val="00EE3E75"/>
    <w:rsid w:val="00F0242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5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24</cp:revision>
  <cp:lastPrinted>2020-12-14T23:51:00Z</cp:lastPrinted>
  <dcterms:created xsi:type="dcterms:W3CDTF">2020-12-14T09:12:00Z</dcterms:created>
  <dcterms:modified xsi:type="dcterms:W3CDTF">2021-06-11T05:33:00Z</dcterms:modified>
</cp:coreProperties>
</file>